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ДОГОВОР КУПЛИ - ПРОДАЖИ ДРЕВЕСИНЫ №________</w:t>
      </w:r>
      <w:r>
        <w:rPr>
          <w:rFonts w:ascii="Times New Roman" w:hAnsi="Times New Roman"/>
          <w:b w:val="1"/>
          <w:sz w:val="28"/>
        </w:rPr>
        <w:t>__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3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_______________ 20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>Якутск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ерриториальное управление Федерального агентства по управлению государственным </w:t>
      </w:r>
      <w:r>
        <w:rPr>
          <w:rFonts w:ascii="Times New Roman" w:hAnsi="Times New Roman"/>
          <w:sz w:val="24"/>
        </w:rPr>
        <w:t xml:space="preserve">имуществом в </w:t>
      </w:r>
      <w:r>
        <w:rPr>
          <w:rFonts w:ascii="Times New Roman" w:hAnsi="Times New Roman"/>
          <w:sz w:val="24"/>
        </w:rPr>
        <w:t>Республике Саха (Якутия)</w:t>
      </w:r>
      <w:r>
        <w:rPr>
          <w:rFonts w:ascii="Times New Roman" w:hAnsi="Times New Roman"/>
          <w:sz w:val="24"/>
        </w:rPr>
        <w:t>, именуемое в дальнейшем Продавец, в лице ___________________</w:t>
      </w:r>
      <w:r>
        <w:rPr>
          <w:rFonts w:ascii="Times New Roman" w:hAnsi="Times New Roman"/>
          <w:sz w:val="24"/>
        </w:rPr>
        <w:t>_________________</w:t>
      </w: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,  действующего</w:t>
      </w:r>
      <w:r>
        <w:rPr>
          <w:rFonts w:ascii="Times New Roman" w:hAnsi="Times New Roman"/>
          <w:sz w:val="24"/>
        </w:rPr>
        <w:t xml:space="preserve"> (ей)</w:t>
      </w:r>
      <w:r>
        <w:rPr>
          <w:rFonts w:ascii="Times New Roman" w:hAnsi="Times New Roman"/>
          <w:sz w:val="24"/>
        </w:rPr>
        <w:t xml:space="preserve"> на основании  _______________________</w:t>
      </w:r>
      <w:r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 ____________________________________________________________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 одной стороны и __</w:t>
      </w: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(наименование юридического лица / ФИО физического лица)</w:t>
      </w:r>
      <w:r>
        <w:rPr>
          <w:rFonts w:ascii="Times New Roman" w:hAnsi="Times New Roman"/>
          <w:sz w:val="24"/>
        </w:rPr>
        <w:t xml:space="preserve"> именуемый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ое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________________________</w:t>
      </w:r>
      <w:r>
        <w:rPr>
          <w:rFonts w:ascii="Times New Roman" w:hAnsi="Times New Roman"/>
          <w:sz w:val="24"/>
        </w:rPr>
        <w:t xml:space="preserve">_________________ в дальнейшем </w:t>
      </w:r>
      <w:r>
        <w:rPr>
          <w:rFonts w:ascii="Times New Roman" w:hAnsi="Times New Roman"/>
          <w:sz w:val="24"/>
        </w:rPr>
        <w:t>Покупатель, в лице _____________________________________________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,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(должность, фамилия, имя, отчество)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действующего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(ей) </w:t>
      </w:r>
      <w:r>
        <w:rPr>
          <w:rFonts w:ascii="Times New Roman" w:hAnsi="Times New Roman"/>
          <w:sz w:val="24"/>
        </w:rPr>
        <w:t>на основании ___________________________________________,  с  другой  стороны, заключили настоящий Договор о нижеследующем: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B000000">
      <w:pPr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 договора</w:t>
      </w:r>
    </w:p>
    <w:p w14:paraId="0C000000">
      <w:pPr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Продавец передает в собственность Покупател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, а Покупатель обязуется принять и оплатить древесину в </w:t>
      </w:r>
      <w:r>
        <w:rPr>
          <w:rFonts w:ascii="Times New Roman" w:hAnsi="Times New Roman"/>
          <w:sz w:val="24"/>
        </w:rPr>
        <w:t>следующем</w:t>
      </w:r>
      <w:r>
        <w:rPr>
          <w:rFonts w:ascii="Times New Roman" w:hAnsi="Times New Roman"/>
          <w:sz w:val="24"/>
        </w:rPr>
        <w:t xml:space="preserve"> количестве, породном составе и по цене</w:t>
      </w:r>
      <w:r>
        <w:rPr>
          <w:rFonts w:ascii="Times New Roman" w:hAnsi="Times New Roman"/>
          <w:sz w:val="24"/>
        </w:rPr>
        <w:t xml:space="preserve">:_____________________________ </w:t>
      </w:r>
      <w:r>
        <w:rPr>
          <w:rFonts w:ascii="Times New Roman" w:hAnsi="Times New Roman"/>
          <w:sz w:val="24"/>
        </w:rPr>
        <w:t xml:space="preserve"> </w:t>
      </w:r>
    </w:p>
    <w:p w14:paraId="0E000000">
      <w:pPr>
        <w:pStyle w:val="Style_2"/>
        <w:spacing w:after="0" w:line="240" w:lineRule="auto"/>
        <w:ind w:firstLine="0" w:left="0"/>
        <w:jc w:val="both"/>
        <w:rPr>
          <w:sz w:val="24"/>
        </w:rPr>
      </w:pPr>
      <w:r>
        <w:rPr>
          <w:sz w:val="24"/>
        </w:rPr>
        <w:t xml:space="preserve">1.2. Древесина </w:t>
      </w:r>
      <w:r>
        <w:rPr>
          <w:sz w:val="24"/>
        </w:rPr>
        <w:t>реализуется</w:t>
      </w:r>
      <w:r>
        <w:rPr>
          <w:sz w:val="24"/>
        </w:rPr>
        <w:t xml:space="preserve"> на основании </w:t>
      </w:r>
      <w:r>
        <w:rPr>
          <w:sz w:val="24"/>
        </w:rPr>
        <w:t>уведомления</w:t>
      </w:r>
      <w:r>
        <w:rPr>
          <w:sz w:val="24"/>
        </w:rPr>
        <w:t xml:space="preserve"> </w:t>
      </w:r>
      <w:r>
        <w:rPr>
          <w:sz w:val="24"/>
        </w:rPr>
        <w:t>Министерства</w:t>
      </w:r>
      <w:r>
        <w:rPr>
          <w:sz w:val="24"/>
        </w:rPr>
        <w:t xml:space="preserve"> </w:t>
      </w:r>
      <w:r>
        <w:rPr>
          <w:sz w:val="24"/>
        </w:rPr>
        <w:t>экологии, природопользования и лесного хозяйства Республики Саха (Якутия)</w:t>
      </w:r>
      <w:r>
        <w:rPr>
          <w:sz w:val="24"/>
        </w:rPr>
        <w:t xml:space="preserve"> </w:t>
      </w:r>
      <w:r>
        <w:rPr>
          <w:sz w:val="24"/>
        </w:rPr>
        <w:t>о реализации древесины от «_</w:t>
      </w:r>
      <w:r>
        <w:rPr>
          <w:sz w:val="24"/>
        </w:rPr>
        <w:t>_</w:t>
      </w:r>
      <w:r>
        <w:rPr>
          <w:sz w:val="24"/>
        </w:rPr>
        <w:t>_»______</w:t>
      </w:r>
      <w:r>
        <w:rPr>
          <w:sz w:val="24"/>
        </w:rPr>
        <w:t>20__</w:t>
      </w:r>
      <w:r>
        <w:rPr>
          <w:sz w:val="24"/>
        </w:rPr>
        <w:t xml:space="preserve">_ </w:t>
      </w:r>
      <w:r>
        <w:rPr>
          <w:sz w:val="24"/>
        </w:rPr>
        <w:t xml:space="preserve">г. </w:t>
      </w:r>
      <w:r>
        <w:rPr>
          <w:sz w:val="24"/>
        </w:rPr>
        <w:t>№ _________</w:t>
      </w:r>
      <w:r>
        <w:rPr>
          <w:sz w:val="24"/>
        </w:rPr>
        <w:t>_________</w:t>
      </w:r>
      <w:r>
        <w:rPr>
          <w:sz w:val="24"/>
        </w:rPr>
        <w:t>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</w:t>
      </w:r>
      <w:r>
        <w:rPr>
          <w:rFonts w:ascii="Times New Roman" w:hAnsi="Times New Roman"/>
          <w:sz w:val="24"/>
        </w:rPr>
        <w:t>. Покупатель к качеству древесины и условиям ее вывоза претензий не имеет</w:t>
      </w:r>
      <w:r>
        <w:rPr>
          <w:rFonts w:ascii="Times New Roman" w:hAnsi="Times New Roman"/>
          <w:sz w:val="24"/>
        </w:rPr>
        <w:t>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Качество и породный состав древесины, передаваемой по настоящему Договору, проверены ранее Покупателем и были известны ему до </w:t>
      </w:r>
      <w:r>
        <w:rPr>
          <w:rFonts w:ascii="Times New Roman" w:hAnsi="Times New Roman"/>
          <w:sz w:val="24"/>
        </w:rPr>
        <w:t>подачи заявки на приобретение древесины,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заключения договора купли-продажи древесины. Заявка, поданная на </w:t>
      </w:r>
      <w:r>
        <w:rPr>
          <w:rFonts w:ascii="Times New Roman" w:hAnsi="Times New Roman"/>
          <w:sz w:val="24"/>
        </w:rPr>
        <w:t>приобретение древесины</w:t>
      </w:r>
      <w:r>
        <w:rPr>
          <w:rFonts w:ascii="Times New Roman" w:hAnsi="Times New Roman"/>
          <w:sz w:val="24"/>
        </w:rPr>
        <w:t>, означает отсутствие у Покупателя претензий по состоянию, качеству, породному составу, условиям вывоза и иным характеристикам приобретаемого Имущества, как оговоренным, так и не оговоренным в настоящем Договоре. Продавец не несет ответственности за качество передаваемого имущества. Покупатель добровольно выразил согласие на приобретение Имущества, проявив при этом должную осмотрительность и оценив возможные риски. Покупатель ознакомился с Имуществом, невыясненных вопросов и претензий к Продавцу не имеет.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Принятое покупателем Имущество возврату не подлежит. 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В соответствии с Постановлением Правительства РФ от 23.07.200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г. № 604 «О реализации древесины, которая получена при использовании лесов, расположенных на землях лесного фонда, в соответствии со статьями 43-46 Лесного кодекса Российской Федерации» Продавец не несет ответственности за хранение древесины</w:t>
      </w:r>
      <w:r>
        <w:rPr>
          <w:rFonts w:ascii="Times New Roman" w:hAnsi="Times New Roman"/>
          <w:sz w:val="24"/>
        </w:rPr>
        <w:t>.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оплаты</w:t>
      </w:r>
    </w:p>
    <w:p w14:paraId="15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16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2.1. Цена древесины составляет 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 xml:space="preserve">_____ руб. ____ коп.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 w:val="1"/>
          <w:sz w:val="24"/>
        </w:rPr>
        <w:t>Цена древесины указывается без НДС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(Покупатели, за исключением физических лиц, в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sz w:val="24"/>
        </w:rPr>
        <w:t>абз</w:t>
      </w:r>
      <w:r>
        <w:rPr>
          <w:rFonts w:ascii="Times New Roman" w:hAnsi="Times New Roman"/>
          <w:sz w:val="24"/>
        </w:rPr>
        <w:t>. 4 ч. 3 ст. 161 НК РФ самостоятельно исчисляют и уплачивают в соответствующий бюджет бюджетной системы РФ сумму налога на добавленную стоимость).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Дополнительно к цене древесины указанной в п. 2.1. настоящего Договора сумма НДС по ставке </w:t>
      </w:r>
      <w:r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24"/>
        </w:rPr>
        <w:t xml:space="preserve">% составляет___________ руб. _____коп. 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 В течение </w:t>
      </w:r>
      <w:r>
        <w:rPr>
          <w:rFonts w:ascii="Times New Roman" w:hAnsi="Times New Roman"/>
          <w:b w:val="1"/>
          <w:sz w:val="24"/>
        </w:rPr>
        <w:t>5 рабочих дней</w:t>
      </w:r>
      <w:r>
        <w:rPr>
          <w:rFonts w:ascii="Times New Roman" w:hAnsi="Times New Roman"/>
          <w:sz w:val="24"/>
        </w:rPr>
        <w:t xml:space="preserve"> после даты подписания настоящего Договора Покупатель оплачивает приобретаемую древесину в следующем порядке: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</w:t>
      </w:r>
      <w:r>
        <w:rPr>
          <w:rFonts w:ascii="Times New Roman" w:hAnsi="Times New Roman"/>
          <w:sz w:val="24"/>
        </w:rPr>
        <w:t xml:space="preserve">Оплата должна быть внесена единовременно в безналичном </w:t>
      </w:r>
      <w:r>
        <w:rPr>
          <w:rFonts w:ascii="Times New Roman" w:hAnsi="Times New Roman"/>
          <w:sz w:val="24"/>
        </w:rPr>
        <w:t>порядке</w:t>
      </w:r>
      <w:r>
        <w:rPr>
          <w:rFonts w:ascii="Times New Roman" w:hAnsi="Times New Roman"/>
          <w:sz w:val="24"/>
        </w:rPr>
        <w:t xml:space="preserve"> на счет Продавца: </w:t>
      </w:r>
      <w:r>
        <w:rPr>
          <w:rFonts w:ascii="Times New Roman" w:hAnsi="Times New Roman"/>
          <w:sz w:val="24"/>
          <w:u w:val="single"/>
        </w:rPr>
        <w:t>Получатель: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УФК по Республике Саха (Якутия) (</w:t>
      </w:r>
      <w:r>
        <w:rPr>
          <w:rFonts w:ascii="Times New Roman" w:hAnsi="Times New Roman"/>
          <w:sz w:val="24"/>
        </w:rPr>
        <w:t>Территориальное управление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Федерального агентства по управлению государственным имуществом</w:t>
      </w:r>
      <w:r>
        <w:rPr>
          <w:rFonts w:ascii="Times New Roman" w:hAnsi="Times New Roman"/>
          <w:sz w:val="24"/>
        </w:rPr>
        <w:t xml:space="preserve"> в Республике Саха </w:t>
      </w:r>
      <w:r>
        <w:rPr>
          <w:rFonts w:ascii="Times New Roman" w:hAnsi="Times New Roman"/>
          <w:sz w:val="24"/>
        </w:rPr>
        <w:t>(Якутия) л/с 04161А22920) ИНН 1435220042, КПП 143501001 БИК 019805001, ОКТМО 98701000, КБК 16711414012016000440, ОТДЕЛЕНИЕ – НБ РЕСПУБЛИКА САХА (ЯКУТИЯ) БАНКА РОССИИ// УФК по Республике Саха (Якутия) г. Якутск, счет банка получателя: 40102810345370000085, счет получателя: 03100643000000011600.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(В платежном поручении при оформлении оплаты должны быть указаны сведения о наименовании Покупателя, номер и дата заключения настоящего Договора).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 Покупатель не позднее срока, указанного в п. 2.3 Договора, </w:t>
      </w:r>
      <w:r>
        <w:rPr>
          <w:rFonts w:ascii="Times New Roman" w:hAnsi="Times New Roman"/>
          <w:sz w:val="24"/>
        </w:rPr>
        <w:t>предоставляет Продавцу копии платежных поручений, подтверждающих факт оплаты настоящего договора купли-прода</w:t>
      </w:r>
      <w:r>
        <w:rPr>
          <w:rFonts w:ascii="Times New Roman" w:hAnsi="Times New Roman"/>
          <w:sz w:val="24"/>
        </w:rPr>
        <w:t>жи в соответствии с п. 2.1.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</w:p>
    <w:p w14:paraId="1E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древесины</w:t>
      </w:r>
    </w:p>
    <w:p w14:paraId="1F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Право собственности на древесину у Покупателя возникает после надлежащего выполнения обязательств, указанных в п.2 настоящего Договора.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Древесина передается по месту ее нахождения.</w:t>
      </w:r>
    </w:p>
    <w:p w14:paraId="2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Местом нахождения древесины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вляется:</w:t>
      </w:r>
      <w:r>
        <w:rPr>
          <w:rFonts w:ascii="Times New Roman" w:hAnsi="Times New Roman"/>
          <w:sz w:val="24"/>
        </w:rPr>
        <w:t xml:space="preserve"> _________________________________________</w:t>
      </w: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Покупатель в течение 30 дней со дня заключения настоящего Договора своими силами и за свой счет обязан вывезти приобретенную древесину с места ее нахождения.</w:t>
      </w: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sz w:val="24"/>
        </w:rPr>
        <w:t>Покупатель</w:t>
      </w:r>
      <w:r>
        <w:rPr>
          <w:rFonts w:ascii="Times New Roman" w:hAnsi="Times New Roman"/>
          <w:sz w:val="24"/>
        </w:rPr>
        <w:t xml:space="preserve"> предоставляет Продавцу, по истечению срока, указанного в п. 3.3, документы, подтверждающие вывоз древесины</w:t>
      </w:r>
      <w:r>
        <w:rPr>
          <w:rFonts w:ascii="Times New Roman" w:hAnsi="Times New Roman"/>
          <w:sz w:val="24"/>
        </w:rPr>
        <w:t xml:space="preserve">  с места ее </w:t>
      </w:r>
      <w:r>
        <w:rPr>
          <w:rFonts w:ascii="Times New Roman" w:hAnsi="Times New Roman"/>
          <w:sz w:val="24"/>
        </w:rPr>
        <w:t>нахождения</w:t>
      </w:r>
      <w:r>
        <w:rPr>
          <w:rFonts w:ascii="Times New Roman" w:hAnsi="Times New Roman"/>
          <w:sz w:val="24"/>
        </w:rPr>
        <w:t>.</w:t>
      </w: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</w:t>
      </w:r>
      <w:r>
        <w:rPr>
          <w:rFonts w:ascii="Times New Roman" w:hAnsi="Times New Roman"/>
          <w:sz w:val="24"/>
        </w:rPr>
        <w:t>. Передача древесины осуществляется без акта приема-передачи.</w:t>
      </w: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Ответственность сторон</w:t>
      </w:r>
    </w:p>
    <w:p w14:paraId="28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2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4.1. Стороны несут ответственность в соответствии с настоящим Договором и законодательством Российской Федерации.</w:t>
      </w:r>
    </w:p>
    <w:p w14:paraId="2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4.2. Если  в  течение  5  дней  со дня заключения настоящего Договора  </w:t>
      </w:r>
      <w:r>
        <w:rPr>
          <w:rFonts w:ascii="Times New Roman" w:hAnsi="Times New Roman"/>
          <w:sz w:val="24"/>
        </w:rPr>
        <w:t>Покупатель  не  исполняет п.2</w:t>
      </w:r>
      <w:r>
        <w:rPr>
          <w:rFonts w:ascii="Times New Roman" w:hAnsi="Times New Roman"/>
          <w:sz w:val="24"/>
        </w:rPr>
        <w:t xml:space="preserve">, Договор подлежит расторжению в одностороннем </w:t>
      </w:r>
      <w:r>
        <w:rPr>
          <w:rFonts w:ascii="Times New Roman" w:hAnsi="Times New Roman"/>
          <w:sz w:val="24"/>
        </w:rPr>
        <w:t>порядке</w:t>
      </w:r>
      <w:r>
        <w:rPr>
          <w:rFonts w:ascii="Times New Roman" w:hAnsi="Times New Roman"/>
          <w:sz w:val="24"/>
        </w:rPr>
        <w:t xml:space="preserve"> без судебной процедуры с уведомлением Покупателя об этом, и данная древесина вновь  поступает на реализацию.</w:t>
      </w:r>
    </w:p>
    <w:p w14:paraId="2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4.3. Если по истечении  30  дней  со дня заключения настоящего Договора  Покупатель  не  вывозит приобретенную древесину, он выплачивает Продавцу неустойку в размере </w:t>
      </w:r>
      <w:r>
        <w:rPr>
          <w:rFonts w:ascii="Times New Roman" w:hAnsi="Times New Roman"/>
          <w:sz w:val="24"/>
        </w:rPr>
        <w:t>0,5</w:t>
      </w:r>
      <w:r>
        <w:rPr>
          <w:rFonts w:ascii="Times New Roman" w:hAnsi="Times New Roman"/>
          <w:sz w:val="24"/>
        </w:rPr>
        <w:t xml:space="preserve">% от суммы настоящего договора за каждый день просрочки. 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D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Прочие условия</w:t>
      </w:r>
    </w:p>
    <w:p w14:paraId="2E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2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5.1 Договор вступает в силу с момента его подписания и действует </w:t>
      </w:r>
      <w:r>
        <w:rPr>
          <w:rFonts w:ascii="Times New Roman" w:hAnsi="Times New Roman"/>
          <w:sz w:val="24"/>
        </w:rPr>
        <w:t>30 дней со дня подписания</w:t>
      </w:r>
      <w:r>
        <w:rPr>
          <w:rFonts w:ascii="Times New Roman" w:hAnsi="Times New Roman"/>
          <w:sz w:val="24"/>
        </w:rPr>
        <w:t>.</w:t>
      </w:r>
    </w:p>
    <w:p w14:paraId="3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5.2. Настоящий 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может быть расторгнут в следующих случаях: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3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инициативе одной из сторон – в случае нарушения договорных обязательств другой стороной;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иных случаях, предусмотренных законодательством РФ</w:t>
      </w:r>
      <w:r>
        <w:rPr>
          <w:rFonts w:ascii="Times New Roman" w:hAnsi="Times New Roman"/>
          <w:sz w:val="24"/>
        </w:rPr>
        <w:t>.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5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Разрешение споров</w:t>
      </w:r>
    </w:p>
    <w:p w14:paraId="36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Все споры и разногласия в связи с реализацией настоящего Договора разрешаются путем переговоров между сторонами. Если в </w:t>
      </w:r>
      <w:r>
        <w:rPr>
          <w:rFonts w:ascii="Times New Roman" w:hAnsi="Times New Roman"/>
          <w:sz w:val="24"/>
        </w:rPr>
        <w:t>результате</w:t>
      </w:r>
      <w:r>
        <w:rPr>
          <w:rFonts w:ascii="Times New Roman" w:hAnsi="Times New Roman"/>
          <w:sz w:val="24"/>
        </w:rPr>
        <w:t xml:space="preserve"> переговоров согласие не достигнуто, спор подлежит рассмотрению в судебном порядке</w:t>
      </w:r>
      <w:r>
        <w:rPr>
          <w:rFonts w:ascii="Times New Roman" w:hAnsi="Times New Roman"/>
          <w:sz w:val="24"/>
        </w:rPr>
        <w:t xml:space="preserve"> по месту нахождения Продавца</w:t>
      </w:r>
      <w:r>
        <w:rPr>
          <w:rFonts w:ascii="Times New Roman" w:hAnsi="Times New Roman"/>
          <w:sz w:val="24"/>
        </w:rPr>
        <w:t>.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A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Заключительные положения</w:t>
      </w:r>
    </w:p>
    <w:p w14:paraId="3B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p w14:paraId="3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Изменения и дополнения к настоящему Договору совершаются в письменном виде и оформляются дополнительными соглашениями, подписываемыми сторонами.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К настоящему Договору прилагается Заявка № ____ от  </w:t>
      </w:r>
      <w:r>
        <w:rPr>
          <w:rFonts w:ascii="Times New Roman" w:hAnsi="Times New Roman"/>
          <w:sz w:val="24"/>
        </w:rPr>
        <w:t>«___» ____________20___</w:t>
      </w:r>
      <w:r>
        <w:rPr>
          <w:rFonts w:ascii="Times New Roman" w:hAnsi="Times New Roman"/>
          <w:sz w:val="24"/>
        </w:rPr>
        <w:t xml:space="preserve"> г. на приобретение древесины.</w:t>
      </w:r>
    </w:p>
    <w:p w14:paraId="3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Настоящий Договор  составлен  в двух экземплярах,  имеющих одинаковую юридическую силу,  по одному для каждой из сторон.</w:t>
      </w:r>
      <w:r>
        <w:rPr>
          <w:rFonts w:ascii="Times New Roman" w:hAnsi="Times New Roman"/>
          <w:sz w:val="24"/>
        </w:rPr>
        <w:tab/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7.4.  </w:t>
      </w:r>
      <w:r>
        <w:rPr>
          <w:rFonts w:ascii="Times New Roman" w:hAnsi="Times New Roman"/>
          <w:sz w:val="24"/>
        </w:rPr>
        <w:t>Покупател</w:t>
      </w:r>
      <w:r>
        <w:rPr>
          <w:rFonts w:ascii="Times New Roman" w:hAnsi="Times New Roman"/>
          <w:sz w:val="24"/>
        </w:rPr>
        <w:t>ь древесины по настоящему договору купли-продажи</w:t>
      </w:r>
      <w:r>
        <w:rPr>
          <w:rFonts w:ascii="Times New Roman" w:hAnsi="Times New Roman"/>
          <w:sz w:val="24"/>
        </w:rPr>
        <w:t xml:space="preserve"> самостоятельно обеспечи</w:t>
      </w:r>
      <w:r>
        <w:rPr>
          <w:rFonts w:ascii="Times New Roman" w:hAnsi="Times New Roman"/>
          <w:sz w:val="24"/>
        </w:rPr>
        <w:t>вает</w:t>
      </w:r>
      <w:r>
        <w:rPr>
          <w:rFonts w:ascii="Times New Roman" w:hAnsi="Times New Roman"/>
          <w:sz w:val="24"/>
        </w:rPr>
        <w:t xml:space="preserve"> проведение мероприятий, предусмотренных Федеральным законом от 28.12.2013 № 415-ФЗ «О внесении изменений в Лесной кодекс Российской Федерации и Кодекс Российской Федерации об административных правонарушениях», связанных с учетом, маркировкой (при необходимости), транспортировкой древесины, а также подачей декларации о сделке с древесиной.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1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Адреса и банковские реквизиты сторон:</w:t>
      </w:r>
    </w:p>
    <w:p w14:paraId="42000000">
      <w:pPr>
        <w:pStyle w:val="Style_3"/>
        <w:spacing w:after="0" w:line="240" w:lineRule="auto"/>
        <w:ind w:firstLine="0" w:left="1740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Ind w:type="dxa" w:w="108"/>
        <w:tblLayout w:type="fixed"/>
      </w:tblPr>
      <w:tblGrid>
        <w:gridCol w:w="4820"/>
        <w:gridCol w:w="4819"/>
      </w:tblGrid>
      <w:tr>
        <w:trPr>
          <w:trHeight w:hRule="atLeast" w:val="4790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Территориальное управление Федерального агентства по управлению государственным имуществом в Республике Саха (Якутия)</w:t>
            </w:r>
          </w:p>
          <w:p w14:paraId="44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677000, Республика Саха (Якутия),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.Я</w:t>
            </w:r>
            <w:r>
              <w:rPr>
                <w:rFonts w:ascii="Times New Roman" w:hAnsi="Times New Roman"/>
                <w:sz w:val="24"/>
              </w:rPr>
              <w:t>кутск</w:t>
            </w:r>
            <w:r>
              <w:rPr>
                <w:rFonts w:ascii="Times New Roman" w:hAnsi="Times New Roman"/>
                <w:sz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</w:rPr>
              <w:t>Аммосова</w:t>
            </w:r>
            <w:r>
              <w:rPr>
                <w:rFonts w:ascii="Times New Roman" w:hAnsi="Times New Roman"/>
                <w:sz w:val="24"/>
              </w:rPr>
              <w:t>, д.18</w:t>
            </w:r>
          </w:p>
          <w:p w14:paraId="45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 8(4112) 42-11-99, факс 8(4112)34-06-86</w:t>
            </w:r>
          </w:p>
          <w:p w14:paraId="46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1435220042,</w:t>
            </w:r>
          </w:p>
          <w:p w14:paraId="47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 143501001</w:t>
            </w:r>
          </w:p>
          <w:p w14:paraId="48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019805001,</w:t>
            </w:r>
          </w:p>
          <w:p w14:paraId="49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ОКТМО 98701000,</w:t>
            </w:r>
          </w:p>
          <w:p w14:paraId="4A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1091435008500,</w:t>
            </w:r>
          </w:p>
          <w:p w14:paraId="4B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ОТДЕЛЕНИЕ – НБ РЕСПУБЛИКА САХА (ЯКУТИЯ) БАНКА РОССИИ// УФК по Республике Саха (Якутия) г. Якутск</w:t>
            </w:r>
          </w:p>
          <w:p w14:paraId="4C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счет банка получателя:</w:t>
            </w:r>
          </w:p>
          <w:p w14:paraId="4D00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40102810345370000085</w:t>
            </w:r>
          </w:p>
          <w:p w14:paraId="4E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счет получателя: 03100643000000011600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Покупатель:</w:t>
            </w:r>
          </w:p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________________________________ </w:t>
            </w:r>
          </w:p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Тел./факс______________________________</w:t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Плательщик:___________________________</w:t>
            </w:r>
          </w:p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</w:t>
            </w:r>
          </w:p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л/с ___________________________________</w:t>
            </w:r>
          </w:p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 ___________________________________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_________________________________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 _________________________________</w:t>
            </w:r>
          </w:p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__________________________________</w:t>
            </w:r>
          </w:p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90"/>
        </w:trPr>
        <w:tc>
          <w:tcPr>
            <w:tcW w:type="dxa" w:w="4820"/>
            <w:tcBorders>
              <w:top w:color="000000" w:sz="4" w:val="single"/>
            </w:tcBorders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19"/>
            <w:tcBorders>
              <w:top w:color="000000" w:sz="4" w:val="single"/>
            </w:tcBorders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C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D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E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______________/(________________________)  ____________/(_______________________)</w:t>
      </w:r>
    </w:p>
    <w:p w14:paraId="60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>М.П.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М.П.</w:t>
      </w:r>
    </w:p>
    <w:sectPr>
      <w:headerReference r:id="rId1" w:type="default"/>
      <w:pgSz w:h="16838" w:orient="portrait" w:w="11906"/>
      <w:pgMar w:bottom="709" w:footer="708" w:gutter="0" w:header="284" w:left="1701" w:right="850" w:top="25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lear"/>
      </w:tabs>
      <w:ind/>
      <w:jc w:val="right"/>
      <w:rPr>
        <w:i w:val="1"/>
        <w:sz w:val="16"/>
      </w:rPr>
    </w:pPr>
    <w:r>
      <w:rPr>
        <w:i w:val="1"/>
        <w:sz w:val="16"/>
      </w:rPr>
      <w:tab/>
    </w:r>
  </w:p>
  <w:p w14:paraId="02000000">
    <w:pPr>
      <w:pStyle w:val="Style_1"/>
      <w:tabs>
        <w:tab w:leader="none" w:pos="4677" w:val="clear"/>
      </w:tabs>
      <w:ind/>
      <w:rPr>
        <w:i w:val="1"/>
        <w:sz w:val="16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1740" w:val="left"/>
        </w:tabs>
        <w:ind w:hanging="360" w:left="1740"/>
      </w:pPr>
    </w:lvl>
    <w:lvl w:ilvl="1">
      <w:start w:val="1"/>
      <w:numFmt w:val="lowerLetter"/>
      <w:lvlText w:val="%2."/>
      <w:lvlJc w:val="left"/>
      <w:pPr>
        <w:tabs>
          <w:tab w:leader="none" w:pos="2460" w:val="left"/>
        </w:tabs>
        <w:ind w:hanging="360" w:left="2460"/>
      </w:pPr>
    </w:lvl>
    <w:lvl w:ilvl="2">
      <w:start w:val="1"/>
      <w:numFmt w:val="lowerRoman"/>
      <w:lvlText w:val="%3."/>
      <w:lvlJc w:val="right"/>
      <w:pPr>
        <w:tabs>
          <w:tab w:leader="none" w:pos="3180" w:val="left"/>
        </w:tabs>
        <w:ind w:hanging="180" w:left="3180"/>
      </w:pPr>
    </w:lvl>
    <w:lvl w:ilvl="3">
      <w:start w:val="1"/>
      <w:numFmt w:val="decimal"/>
      <w:lvlText w:val="%4."/>
      <w:lvlJc w:val="left"/>
      <w:pPr>
        <w:tabs>
          <w:tab w:leader="none" w:pos="3900" w:val="left"/>
        </w:tabs>
        <w:ind w:hanging="360" w:left="3900"/>
      </w:pPr>
    </w:lvl>
    <w:lvl w:ilvl="4">
      <w:start w:val="1"/>
      <w:numFmt w:val="lowerLetter"/>
      <w:lvlText w:val="%5."/>
      <w:lvlJc w:val="left"/>
      <w:pPr>
        <w:tabs>
          <w:tab w:leader="none" w:pos="4620" w:val="left"/>
        </w:tabs>
        <w:ind w:hanging="360" w:left="4620"/>
      </w:pPr>
    </w:lvl>
    <w:lvl w:ilvl="5">
      <w:start w:val="1"/>
      <w:numFmt w:val="lowerRoman"/>
      <w:lvlText w:val="%6."/>
      <w:lvlJc w:val="right"/>
      <w:pPr>
        <w:tabs>
          <w:tab w:leader="none" w:pos="5340" w:val="left"/>
        </w:tabs>
        <w:ind w:hanging="180" w:left="5340"/>
      </w:pPr>
    </w:lvl>
    <w:lvl w:ilvl="6">
      <w:start w:val="1"/>
      <w:numFmt w:val="decimal"/>
      <w:lvlText w:val="%7."/>
      <w:lvlJc w:val="left"/>
      <w:pPr>
        <w:tabs>
          <w:tab w:leader="none" w:pos="6060" w:val="left"/>
        </w:tabs>
        <w:ind w:hanging="360" w:left="6060"/>
      </w:pPr>
    </w:lvl>
    <w:lvl w:ilvl="7">
      <w:start w:val="1"/>
      <w:numFmt w:val="lowerLetter"/>
      <w:lvlText w:val="%8."/>
      <w:lvlJc w:val="left"/>
      <w:pPr>
        <w:tabs>
          <w:tab w:leader="none" w:pos="6780" w:val="left"/>
        </w:tabs>
        <w:ind w:hanging="360" w:left="6780"/>
      </w:pPr>
    </w:lvl>
    <w:lvl w:ilvl="8">
      <w:start w:val="1"/>
      <w:numFmt w:val="lowerRoman"/>
      <w:lvlText w:val="%9."/>
      <w:lvlJc w:val="right"/>
      <w:pPr>
        <w:tabs>
          <w:tab w:leader="none" w:pos="7500" w:val="left"/>
        </w:tabs>
        <w:ind w:hanging="180" w:left="75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sz w:val="22"/>
    </w:rPr>
  </w:style>
  <w:style w:default="1" w:styleId="Style_6_ch" w:type="character">
    <w:name w:val="Normal"/>
    <w:link w:val="Style_6"/>
    <w:rPr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5" w:type="paragraph">
    <w:name w:val="Con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Nonformat"/>
    <w:link w:val="Style_5"/>
    <w:rPr>
      <w:rFonts w:ascii="Courier New" w:hAnsi="Courier New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6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" w:type="paragraph">
    <w:name w:val="Основной текст 21"/>
    <w:basedOn w:val="Style_6"/>
    <w:link w:val="Style_2_ch"/>
    <w:pPr>
      <w:widowControl w:val="0"/>
      <w:spacing w:after="120" w:line="336" w:lineRule="auto"/>
      <w:ind w:firstLine="560" w:left="283"/>
    </w:pPr>
    <w:rPr>
      <w:rFonts w:ascii="Times New Roman" w:hAnsi="Times New Roman"/>
    </w:rPr>
  </w:style>
  <w:style w:styleId="Style_2_ch" w:type="character">
    <w:name w:val="Основной текст 21"/>
    <w:basedOn w:val="Style_6_ch"/>
    <w:link w:val="Style_2"/>
    <w:rPr>
      <w:rFonts w:ascii="Times New Roman" w:hAnsi="Times New Roman"/>
    </w:rPr>
  </w:style>
  <w:style w:styleId="Style_20" w:type="paragraph">
    <w:name w:val="Balloon Text"/>
    <w:basedOn w:val="Style_6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footer"/>
    <w:basedOn w:val="Style_6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footer"/>
    <w:basedOn w:val="Style_6_ch"/>
    <w:link w:val="Style_24"/>
  </w:style>
  <w:style w:styleId="Style_25" w:type="paragraph">
    <w:name w:val="toc 5"/>
    <w:next w:val="Style_6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ind w:firstLine="0" w:left="720"/>
      <w:contextualSpacing w:val="1"/>
    </w:pPr>
  </w:style>
  <w:style w:styleId="Style_3_ch" w:type="character">
    <w:name w:val="List Paragraph"/>
    <w:basedOn w:val="Style_6_ch"/>
    <w:link w:val="Style_3"/>
  </w:style>
  <w:style w:styleId="Style_26" w:type="paragraph">
    <w:name w:val="Subtitle"/>
    <w:next w:val="Style_6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6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2026-01-26T03:05:38Z</dcterms:modified>
</cp:coreProperties>
</file>